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C2" w:rsidRPr="00BE76C2" w:rsidRDefault="002C449F" w:rsidP="002C449F">
      <w:pPr>
        <w:pStyle w:val="1"/>
        <w:jc w:val="center"/>
      </w:pPr>
      <w:r w:rsidRPr="006353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58950" wp14:editId="7BA16ECB">
            <wp:extent cx="466725" cy="579782"/>
            <wp:effectExtent l="0" t="0" r="0" b="0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0" cy="5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E0" w:rsidRDefault="00BE76C2" w:rsidP="002C44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сельское поселение </w:t>
      </w:r>
      <w:r w:rsidR="008679E0">
        <w:rPr>
          <w:rFonts w:ascii="Times New Roman" w:hAnsi="Times New Roman"/>
          <w:sz w:val="28"/>
          <w:szCs w:val="28"/>
        </w:rPr>
        <w:t xml:space="preserve"> </w:t>
      </w:r>
      <w:r w:rsidR="002C449F">
        <w:rPr>
          <w:rFonts w:ascii="Times New Roman" w:hAnsi="Times New Roman"/>
          <w:sz w:val="28"/>
          <w:szCs w:val="28"/>
        </w:rPr>
        <w:t>«Чертолино»</w:t>
      </w:r>
      <w:r>
        <w:rPr>
          <w:rFonts w:ascii="Times New Roman" w:hAnsi="Times New Roman"/>
          <w:sz w:val="28"/>
          <w:szCs w:val="28"/>
        </w:rPr>
        <w:t xml:space="preserve">  Ржевского</w:t>
      </w:r>
      <w:r w:rsidR="008679E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8679E0" w:rsidRDefault="008679E0" w:rsidP="00867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9E0" w:rsidRPr="002C449F" w:rsidRDefault="008679E0" w:rsidP="008679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449F">
        <w:rPr>
          <w:rFonts w:ascii="Times New Roman" w:hAnsi="Times New Roman"/>
          <w:b/>
          <w:sz w:val="32"/>
          <w:szCs w:val="32"/>
        </w:rPr>
        <w:t>ПОСТАНОВЛЕНИЕ</w:t>
      </w:r>
    </w:p>
    <w:p w:rsidR="008679E0" w:rsidRDefault="008679E0" w:rsidP="008679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79E0" w:rsidRDefault="002C449F" w:rsidP="008679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6.02</w:t>
      </w:r>
      <w:r w:rsidR="008679E0">
        <w:rPr>
          <w:rFonts w:ascii="Times New Roman" w:hAnsi="Times New Roman"/>
          <w:sz w:val="28"/>
          <w:szCs w:val="28"/>
        </w:rPr>
        <w:t>.201</w:t>
      </w:r>
      <w:r w:rsidR="00BE76C2">
        <w:rPr>
          <w:rFonts w:ascii="Times New Roman" w:hAnsi="Times New Roman"/>
          <w:sz w:val="28"/>
          <w:szCs w:val="28"/>
        </w:rPr>
        <w:t>7</w:t>
      </w:r>
      <w:r w:rsidR="008679E0">
        <w:rPr>
          <w:rFonts w:ascii="Times New Roman" w:hAnsi="Times New Roman"/>
          <w:sz w:val="28"/>
          <w:szCs w:val="28"/>
        </w:rPr>
        <w:tab/>
      </w:r>
      <w:r w:rsidR="008679E0">
        <w:rPr>
          <w:rFonts w:ascii="Times New Roman" w:hAnsi="Times New Roman"/>
          <w:sz w:val="28"/>
          <w:szCs w:val="28"/>
        </w:rPr>
        <w:tab/>
      </w:r>
      <w:r w:rsidR="008679E0">
        <w:rPr>
          <w:rFonts w:ascii="Times New Roman" w:hAnsi="Times New Roman"/>
          <w:sz w:val="28"/>
          <w:szCs w:val="28"/>
        </w:rPr>
        <w:tab/>
        <w:t xml:space="preserve">                            </w:t>
      </w:r>
      <w:bookmarkStart w:id="0" w:name="_GoBack"/>
      <w:bookmarkEnd w:id="0"/>
      <w:r w:rsidR="008679E0">
        <w:rPr>
          <w:rFonts w:ascii="Times New Roman" w:hAnsi="Times New Roman"/>
          <w:sz w:val="28"/>
          <w:szCs w:val="28"/>
        </w:rPr>
        <w:t xml:space="preserve">  </w:t>
      </w:r>
      <w:r w:rsidR="008679E0">
        <w:rPr>
          <w:rFonts w:ascii="Times New Roman" w:hAnsi="Times New Roman"/>
          <w:sz w:val="28"/>
          <w:szCs w:val="28"/>
        </w:rPr>
        <w:tab/>
      </w:r>
      <w:r w:rsidR="008679E0">
        <w:rPr>
          <w:rFonts w:ascii="Times New Roman" w:hAnsi="Times New Roman"/>
          <w:sz w:val="28"/>
          <w:szCs w:val="28"/>
        </w:rPr>
        <w:tab/>
        <w:t xml:space="preserve">             </w:t>
      </w:r>
      <w:r w:rsidR="00BE76C2">
        <w:rPr>
          <w:rFonts w:ascii="Times New Roman" w:hAnsi="Times New Roman"/>
          <w:sz w:val="28"/>
          <w:szCs w:val="28"/>
        </w:rPr>
        <w:t xml:space="preserve">                          </w:t>
      </w:r>
      <w:r w:rsidR="00BE76C2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C449F" w:rsidTr="002C449F">
        <w:tc>
          <w:tcPr>
            <w:tcW w:w="5070" w:type="dxa"/>
          </w:tcPr>
          <w:p w:rsidR="002C449F" w:rsidRDefault="002C449F" w:rsidP="002C4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 Плана мероприятий</w:t>
            </w:r>
          </w:p>
          <w:p w:rsidR="002C449F" w:rsidRDefault="002C449F" w:rsidP="002C4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мобилизации доходов бюджета </w:t>
            </w:r>
          </w:p>
          <w:p w:rsidR="002C449F" w:rsidRDefault="002C449F" w:rsidP="002C4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2C449F" w:rsidRDefault="002C449F" w:rsidP="002C4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поселение «Чертолино»</w:t>
            </w:r>
          </w:p>
          <w:p w:rsidR="002C449F" w:rsidRDefault="002C449F" w:rsidP="002C4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Ржевского района Тверской области</w:t>
            </w:r>
          </w:p>
          <w:p w:rsidR="002C449F" w:rsidRDefault="002C449F" w:rsidP="002C4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2017 год и плановый</w:t>
            </w:r>
          </w:p>
          <w:p w:rsidR="002C449F" w:rsidRPr="002C449F" w:rsidRDefault="002C449F" w:rsidP="002C449F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C449F">
              <w:rPr>
                <w:b w:val="0"/>
                <w:szCs w:val="28"/>
              </w:rPr>
              <w:t>период 2018 и 2019 годы</w:t>
            </w:r>
          </w:p>
        </w:tc>
      </w:tr>
    </w:tbl>
    <w:p w:rsidR="008679E0" w:rsidRDefault="008679E0" w:rsidP="008679E0">
      <w:pPr>
        <w:pStyle w:val="a3"/>
        <w:rPr>
          <w:b w:val="0"/>
          <w:bCs w:val="0"/>
          <w:szCs w:val="28"/>
        </w:rPr>
      </w:pPr>
    </w:p>
    <w:p w:rsidR="008679E0" w:rsidRDefault="008679E0" w:rsidP="00867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9E0" w:rsidRDefault="008679E0" w:rsidP="00867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мер, направленных на повышение устойчивости функционирования экономики </w:t>
      </w:r>
      <w:r w:rsidR="00BE76C2">
        <w:rPr>
          <w:rFonts w:ascii="Times New Roman" w:hAnsi="Times New Roman"/>
          <w:sz w:val="28"/>
          <w:szCs w:val="28"/>
        </w:rPr>
        <w:t>муниципального образо</w:t>
      </w:r>
      <w:r w:rsidR="002C449F">
        <w:rPr>
          <w:rFonts w:ascii="Times New Roman" w:hAnsi="Times New Roman"/>
          <w:sz w:val="28"/>
          <w:szCs w:val="28"/>
        </w:rPr>
        <w:t>вания сельское поселение «Чертолино</w:t>
      </w:r>
      <w:r w:rsidR="00BE76C2">
        <w:rPr>
          <w:rFonts w:ascii="Times New Roman" w:hAnsi="Times New Roman"/>
          <w:sz w:val="28"/>
          <w:szCs w:val="28"/>
        </w:rPr>
        <w:t xml:space="preserve">» Ржевского района Тверской области </w:t>
      </w:r>
      <w:r>
        <w:rPr>
          <w:rFonts w:ascii="Times New Roman" w:hAnsi="Times New Roman"/>
          <w:sz w:val="28"/>
          <w:szCs w:val="28"/>
        </w:rPr>
        <w:t xml:space="preserve"> и своевременного пополнения доходной части бюджета поселения за счет налоговых и неналоговых поступлений, руководствуясь Уставом</w:t>
      </w:r>
      <w:r w:rsidR="00BE76C2">
        <w:rPr>
          <w:rFonts w:ascii="Times New Roman" w:hAnsi="Times New Roman"/>
          <w:sz w:val="28"/>
          <w:szCs w:val="28"/>
        </w:rPr>
        <w:t xml:space="preserve"> муниципального образо</w:t>
      </w:r>
      <w:r w:rsidR="002C449F">
        <w:rPr>
          <w:rFonts w:ascii="Times New Roman" w:hAnsi="Times New Roman"/>
          <w:sz w:val="28"/>
          <w:szCs w:val="28"/>
        </w:rPr>
        <w:t>вания сельское поселение «Чертолино</w:t>
      </w:r>
      <w:r w:rsidR="00BE76C2">
        <w:rPr>
          <w:rFonts w:ascii="Times New Roman" w:hAnsi="Times New Roman"/>
          <w:sz w:val="28"/>
          <w:szCs w:val="28"/>
        </w:rPr>
        <w:t xml:space="preserve">» Ржевского района Тверской области  </w:t>
      </w:r>
    </w:p>
    <w:p w:rsidR="008679E0" w:rsidRDefault="008679E0" w:rsidP="00867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679E0" w:rsidRDefault="008679E0" w:rsidP="008679E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План мероприятий по мобилизации доходов бюджета  </w:t>
      </w:r>
      <w:r w:rsidR="00CE45CE">
        <w:rPr>
          <w:rFonts w:ascii="Times New Roman" w:hAnsi="Times New Roman"/>
          <w:sz w:val="28"/>
          <w:szCs w:val="28"/>
        </w:rPr>
        <w:t>муниципального</w:t>
      </w:r>
      <w:r w:rsidR="002C449F">
        <w:rPr>
          <w:rFonts w:ascii="Times New Roman" w:hAnsi="Times New Roman"/>
          <w:sz w:val="28"/>
          <w:szCs w:val="28"/>
        </w:rPr>
        <w:t xml:space="preserve"> образования сельское поселение «Чертолино»</w:t>
      </w:r>
      <w:r w:rsidR="00CE45CE">
        <w:rPr>
          <w:rFonts w:ascii="Times New Roman" w:hAnsi="Times New Roman"/>
          <w:sz w:val="28"/>
          <w:szCs w:val="28"/>
        </w:rPr>
        <w:t xml:space="preserve"> Ржевского района Тверской области на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E45CE">
        <w:rPr>
          <w:rFonts w:ascii="Times New Roman" w:hAnsi="Times New Roman"/>
          <w:sz w:val="28"/>
          <w:szCs w:val="28"/>
        </w:rPr>
        <w:t xml:space="preserve"> и плановый период 2018 и 2019 годы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5809AE" w:rsidRPr="005809AE" w:rsidRDefault="005809AE" w:rsidP="005809AE">
      <w:pPr>
        <w:spacing w:after="0" w:line="240" w:lineRule="auto"/>
        <w:jc w:val="both"/>
        <w:rPr>
          <w:rFonts w:ascii="Times New Roman" w:eastAsia="Times New Roman" w:hAnsi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      2.   </w:t>
      </w:r>
      <w:r w:rsidRPr="005809AE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муниципального образ</w:t>
      </w:r>
      <w:r w:rsidR="002C449F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>ования сельское поселение «Чертолино</w:t>
      </w:r>
      <w:r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>» Ржевского района Тверской области</w:t>
      </w:r>
      <w:r w:rsidRPr="005809AE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представлять в </w:t>
      </w:r>
      <w:r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Финансовый отдел администрации Ржевского района </w:t>
      </w:r>
      <w:r w:rsidRPr="005809AE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отчет о реализации </w:t>
      </w:r>
      <w:r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Плана</w:t>
      </w:r>
      <w:r w:rsidRPr="005809AE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меропр</w:t>
      </w:r>
      <w:r w:rsidR="00E259B5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>иятий ежеквартально в срок до 15</w:t>
      </w:r>
      <w:r w:rsidRPr="005809AE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числа месяца, следующего за отчетным периодом.</w:t>
      </w:r>
    </w:p>
    <w:p w:rsidR="008679E0" w:rsidRDefault="005809AE" w:rsidP="00580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9AE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   </w:t>
      </w:r>
      <w:r w:rsidRPr="005809AE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3.</w:t>
      </w:r>
      <w:r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 </w:t>
      </w:r>
      <w:proofErr w:type="gramStart"/>
      <w:r w:rsidR="008679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79E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679E0" w:rsidRDefault="008679E0" w:rsidP="008679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9E0" w:rsidRDefault="008679E0" w:rsidP="008679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9E0" w:rsidRDefault="008679E0" w:rsidP="008679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09A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809AE" w:rsidRDefault="002C449F" w:rsidP="008679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сельское поселение «Чертолино</w:t>
      </w:r>
      <w:r w:rsidR="005809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А.В.Святой</w:t>
      </w:r>
      <w:proofErr w:type="spellEnd"/>
    </w:p>
    <w:p w:rsidR="008679E0" w:rsidRDefault="008679E0" w:rsidP="008679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9E0" w:rsidRDefault="008679E0" w:rsidP="008679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9E0" w:rsidRDefault="008679E0" w:rsidP="008679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9E0" w:rsidRDefault="008679E0" w:rsidP="002C449F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Приложение №1</w:t>
      </w:r>
    </w:p>
    <w:p w:rsidR="008679E0" w:rsidRDefault="005809AE" w:rsidP="002C449F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8679E0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8679E0" w:rsidRDefault="005809AE" w:rsidP="002C449F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сельское  поселение </w:t>
      </w:r>
      <w:r w:rsidR="002C449F">
        <w:rPr>
          <w:rFonts w:ascii="Times New Roman" w:hAnsi="Times New Roman"/>
          <w:sz w:val="28"/>
          <w:szCs w:val="28"/>
        </w:rPr>
        <w:t>«Чертолино»</w:t>
      </w:r>
      <w:r w:rsidR="008679E0">
        <w:rPr>
          <w:rFonts w:ascii="Times New Roman" w:hAnsi="Times New Roman"/>
          <w:sz w:val="28"/>
          <w:szCs w:val="28"/>
        </w:rPr>
        <w:t xml:space="preserve"> </w:t>
      </w:r>
    </w:p>
    <w:p w:rsidR="008679E0" w:rsidRDefault="005809AE" w:rsidP="002C449F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449F">
        <w:rPr>
          <w:rFonts w:ascii="Times New Roman" w:hAnsi="Times New Roman"/>
          <w:sz w:val="28"/>
          <w:szCs w:val="28"/>
        </w:rPr>
        <w:t xml:space="preserve">6.02.2017 г.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2C449F">
        <w:rPr>
          <w:rFonts w:ascii="Times New Roman" w:hAnsi="Times New Roman"/>
          <w:sz w:val="28"/>
          <w:szCs w:val="28"/>
        </w:rPr>
        <w:t xml:space="preserve"> 3</w:t>
      </w:r>
    </w:p>
    <w:p w:rsidR="005809AE" w:rsidRDefault="005809AE" w:rsidP="002C449F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09AE" w:rsidRDefault="005809AE" w:rsidP="00580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9AE" w:rsidRDefault="005809AE" w:rsidP="00580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9AE" w:rsidRDefault="005809AE" w:rsidP="00580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5809AE" w:rsidRDefault="005809AE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мероприятий  по мобилизации доходов бюджета   муниципального образо</w:t>
      </w:r>
      <w:r w:rsidR="002C449F">
        <w:rPr>
          <w:rFonts w:ascii="Times New Roman" w:hAnsi="Times New Roman"/>
          <w:sz w:val="28"/>
          <w:szCs w:val="28"/>
        </w:rPr>
        <w:t>вания  сельское поселение «Чертолино</w:t>
      </w:r>
      <w:r>
        <w:rPr>
          <w:rFonts w:ascii="Times New Roman" w:hAnsi="Times New Roman"/>
          <w:sz w:val="28"/>
          <w:szCs w:val="28"/>
        </w:rPr>
        <w:t>»  Ржевского района Тверской области  на 2017 год и плановый  период 2018 и 2019 годы</w:t>
      </w:r>
    </w:p>
    <w:tbl>
      <w:tblPr>
        <w:tblW w:w="10937" w:type="dxa"/>
        <w:tblInd w:w="-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3664"/>
        <w:gridCol w:w="2001"/>
        <w:gridCol w:w="1407"/>
        <w:gridCol w:w="156"/>
        <w:gridCol w:w="1850"/>
        <w:gridCol w:w="35"/>
      </w:tblGrid>
      <w:tr w:rsidR="00C8558A" w:rsidRPr="00340FD1" w:rsidTr="00937F95">
        <w:trPr>
          <w:trHeight w:val="399"/>
        </w:trPr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 </w:t>
            </w:r>
            <w:r w:rsidRPr="00F22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    </w:t>
            </w:r>
            <w:r w:rsidRPr="00F22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4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8A" w:rsidRPr="00340FD1" w:rsidTr="00937F95">
        <w:trPr>
          <w:trHeight w:val="276"/>
        </w:trPr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34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34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34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34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34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4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8A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4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34" w:rsidRPr="00340FD1" w:rsidTr="00937F95">
        <w:tc>
          <w:tcPr>
            <w:tcW w:w="10902" w:type="dxa"/>
            <w:gridSpan w:val="6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                       Мероприятия по увеличению пос</w:t>
            </w:r>
            <w:r w:rsidR="00BC76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туплений налоговых</w:t>
            </w:r>
            <w:r w:rsidRPr="00340F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4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934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8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r w:rsidR="00F22934"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4" w:rsidRPr="00340FD1" w:rsidRDefault="00F2293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DFD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FD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FD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выявлению плательщиков, осуществляющих деятельность на территории  сельского поселения через обособленные подразделения, не осуществивших постановку на налоговый учет в налоговом органе. Привлечение их к уплате налогов на территории  сельского поселения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FD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Глава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  <w:p w:rsidR="00340FD1" w:rsidRPr="00340FD1" w:rsidRDefault="00186BFF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налогооблагаемой базы и увеличение налоговых поступлений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DFD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DFD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FD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8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DFD" w:rsidRPr="00340FD1" w:rsidRDefault="00F77731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DFD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DFD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инвентаризации объектов недвижимого имущества физических лиц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DFD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Глава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  <w:p w:rsidR="00340FD1" w:rsidRPr="00340FD1" w:rsidRDefault="00186BFF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налогооблагаемой базы и увеличение налоговых поступлений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FD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DFD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налогооблагаемой базы и увеличение налоговых поступлений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FD" w:rsidRPr="00340FD1" w:rsidRDefault="00465DFD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E3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7E3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оформлению права собственности   на земельные участки, выделяемые в счет невостребованных земельных долей</w:t>
            </w:r>
          </w:p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Увеличение доходов бюджета</w:t>
            </w:r>
          </w:p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земельных платежей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E3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7E3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7E3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анализа причин образования  недоимки по имущественным налогам.</w:t>
            </w:r>
          </w:p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сокращению недоимки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Расширение 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налогооблагаемой базы и увеличение налоговых поступлений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61C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61C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61C" w:rsidRPr="00FF361C" w:rsidRDefault="00FF361C" w:rsidP="00FF3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 по оценке эффективности льгот по земельному налогу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налогу на имущество физических лиц.</w:t>
            </w:r>
            <w:r w:rsidRPr="00FF3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Принятие решения о сохранении либо отмене льгот по итогам оценки их эффективности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61C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61C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61C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доходов бюджета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E3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  <w:r w:rsidRPr="00340F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8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повышению роли имущественных налогов в формировании бюджета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E3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сведений, предоставленных органам местного самоуправления территориальными налоговыми органами, выявление отсутствующих и/или недостоверных сведений о земельных участках и иных объектах недвижимого имущества и их правообладателях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наиболее полного учета на территории поселения объектов недвижимости и привлечение правообладателей этих объектов к уплате налогов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E3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дополнению и/или уточнению сведений, сформированных ФГБУ «ФКП  </w:t>
            </w:r>
            <w:proofErr w:type="spellStart"/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в том числе:</w:t>
            </w:r>
          </w:p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установление (уточнение) категорий и/ или видов разрешенного использования земельных участков;</w:t>
            </w:r>
          </w:p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установление (уточнение) площадей земельных участков, зданий, помещений, сооружений;</w:t>
            </w:r>
          </w:p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установление (уточнение) адресов места нахождения земельных участков, зданий, помещений, сооружений;</w:t>
            </w:r>
          </w:p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- уточнение инвентаризационной стоимости зданий, помещений, сооружений;</w:t>
            </w:r>
          </w:p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 - установление правообладателей земельных участков, зданий, помещений, сооружений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наиболее полного учета на территории поселения объектов недвижимости и привлечение правообладателей этих объектов к уплате налогов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E3" w:rsidRPr="00340FD1" w:rsidTr="00937F95">
        <w:tc>
          <w:tcPr>
            <w:tcW w:w="18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актуализированных  сведений  о земельных участках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ФГБУ «ФКП 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по Тверской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 в порядке информационного взаимодействия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FD1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наиболее полного учета на территории поселения объектов 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недвижимости и привлечение правообладателей этих объектов к уплате налогов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E3" w:rsidRPr="00340FD1" w:rsidTr="00937F95">
        <w:tc>
          <w:tcPr>
            <w:tcW w:w="10902" w:type="dxa"/>
            <w:gridSpan w:val="6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7E3" w:rsidRPr="00937F95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937F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 Мероприятия по увеличению поступлений ненало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говых доходов </w:t>
            </w:r>
            <w:r w:rsidRPr="00937F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7E3" w:rsidRPr="00340FD1" w:rsidRDefault="00D847E3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61C" w:rsidRPr="00340FD1" w:rsidTr="00502679"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61C" w:rsidRPr="00340FD1" w:rsidRDefault="00FF361C" w:rsidP="00937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 работы по увеличению неналоговых поступлений в бюджет сельского поселения  путем заключения новых договоров по аренды муниципального имущества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FD1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D84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FD1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61C" w:rsidRPr="00340FD1" w:rsidRDefault="0053294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доходов бюджета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61C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61C" w:rsidRPr="00340FD1" w:rsidTr="00037877"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D847E3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  <w:p w:rsidR="00FF361C" w:rsidRPr="00D847E3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D847E3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целях увеличения доходов бюджета сельского  поселения  осуществлять подготовку и продажу объектов муниципального имущества, в том числе земельных участков, на аукционах и другими способами, предусмотренными законодательствами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FD1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D84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FD1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D847E3" w:rsidRDefault="00532944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доходов бюджета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61C" w:rsidRPr="00340FD1" w:rsidTr="00D847E3"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D847E3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F361C" w:rsidRPr="00D847E3" w:rsidRDefault="00FF361C" w:rsidP="00D84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D847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 целях увеличения поступлений средств от самообложения граждан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осуществлять работу по </w:t>
            </w:r>
            <w:r w:rsidRPr="00D847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повышению</w:t>
            </w:r>
            <w:r w:rsidRPr="00D847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гражданской активности населения, привлечение населения к уч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астию в местном самоуправлении.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0FD1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D84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FD1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D847E3" w:rsidRDefault="00FF361C" w:rsidP="00FF3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</w:t>
            </w:r>
            <w:r w:rsidRPr="00D847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ривлечение в местные бюдж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еты дополнительных доходов, </w:t>
            </w:r>
            <w:r w:rsidRPr="00D847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необходимых для решения насущных проблем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61C" w:rsidRPr="00340FD1" w:rsidTr="009C0AE1"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D847E3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FD1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списанию безнадёжной к взыс</w:t>
            </w:r>
            <w:r w:rsidRPr="00D84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канию задолженности по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неналоговым платежам, начисленным по ним пеням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FD1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D84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специалисты поселения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FD1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FD1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безнадёжной к взыска</w:t>
            </w:r>
            <w:r w:rsidRPr="00D84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нию задолженности по </w:t>
            </w:r>
            <w:r w:rsidRPr="00340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неналоговым платежам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1C" w:rsidRPr="00340FD1" w:rsidRDefault="00FF361C" w:rsidP="00801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934" w:rsidRPr="00340FD1" w:rsidRDefault="00F22934" w:rsidP="00F229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22934" w:rsidRP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934" w:rsidRP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934" w:rsidRP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934" w:rsidRP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934" w:rsidRP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934" w:rsidRP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934" w:rsidRP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34" w:rsidRDefault="00F22934" w:rsidP="0058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9E0" w:rsidRDefault="008679E0"/>
    <w:p w:rsidR="008679E0" w:rsidRDefault="008679E0"/>
    <w:p w:rsidR="008679E0" w:rsidRDefault="008679E0"/>
    <w:p w:rsidR="008679E0" w:rsidRDefault="008679E0"/>
    <w:p w:rsidR="008679E0" w:rsidRDefault="008679E0"/>
    <w:p w:rsidR="008679E0" w:rsidRDefault="008679E0"/>
    <w:p w:rsidR="008679E0" w:rsidRDefault="008679E0"/>
    <w:p w:rsidR="008679E0" w:rsidRDefault="008679E0"/>
    <w:p w:rsidR="008679E0" w:rsidRDefault="008679E0"/>
    <w:p w:rsidR="008679E0" w:rsidRDefault="008679E0"/>
    <w:p w:rsidR="008679E0" w:rsidRDefault="008679E0"/>
    <w:sectPr w:rsidR="008679E0" w:rsidSect="00580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169"/>
    <w:multiLevelType w:val="hybridMultilevel"/>
    <w:tmpl w:val="AC7ED78C"/>
    <w:lvl w:ilvl="0" w:tplc="44004A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BC7B10"/>
    <w:multiLevelType w:val="hybridMultilevel"/>
    <w:tmpl w:val="EE802EE2"/>
    <w:lvl w:ilvl="0" w:tplc="9AA88A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16A7"/>
    <w:multiLevelType w:val="multilevel"/>
    <w:tmpl w:val="93B88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0"/>
    <w:rsid w:val="00186BFF"/>
    <w:rsid w:val="002C449F"/>
    <w:rsid w:val="00465DFD"/>
    <w:rsid w:val="00532944"/>
    <w:rsid w:val="005809AE"/>
    <w:rsid w:val="008679E0"/>
    <w:rsid w:val="00937F95"/>
    <w:rsid w:val="00BC765D"/>
    <w:rsid w:val="00BE76C2"/>
    <w:rsid w:val="00C8558A"/>
    <w:rsid w:val="00CE45CE"/>
    <w:rsid w:val="00D847E3"/>
    <w:rsid w:val="00DF3958"/>
    <w:rsid w:val="00E259B5"/>
    <w:rsid w:val="00F22934"/>
    <w:rsid w:val="00F7133E"/>
    <w:rsid w:val="00F77731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679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4">
    <w:name w:val="Подзаголовок Знак"/>
    <w:basedOn w:val="a0"/>
    <w:link w:val="a3"/>
    <w:rsid w:val="008679E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8679E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7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9E0"/>
  </w:style>
  <w:style w:type="character" w:styleId="a7">
    <w:name w:val="Hyperlink"/>
    <w:basedOn w:val="a0"/>
    <w:uiPriority w:val="99"/>
    <w:semiHidden/>
    <w:unhideWhenUsed/>
    <w:rsid w:val="008679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4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49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C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4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679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4">
    <w:name w:val="Подзаголовок Знак"/>
    <w:basedOn w:val="a0"/>
    <w:link w:val="a3"/>
    <w:rsid w:val="008679E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8679E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7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9E0"/>
  </w:style>
  <w:style w:type="character" w:styleId="a7">
    <w:name w:val="Hyperlink"/>
    <w:basedOn w:val="a0"/>
    <w:uiPriority w:val="99"/>
    <w:semiHidden/>
    <w:unhideWhenUsed/>
    <w:rsid w:val="008679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4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49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C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4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2489</cp:lastModifiedBy>
  <cp:revision>11</cp:revision>
  <cp:lastPrinted>2017-02-08T06:58:00Z</cp:lastPrinted>
  <dcterms:created xsi:type="dcterms:W3CDTF">2017-01-30T07:27:00Z</dcterms:created>
  <dcterms:modified xsi:type="dcterms:W3CDTF">2017-02-08T07:10:00Z</dcterms:modified>
</cp:coreProperties>
</file>